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478"/>
        <w:gridCol w:w="8335"/>
      </w:tblGrid>
      <w:tr w:rsidR="00521758" w:rsidRPr="00EF49F7" w:rsidTr="00521758">
        <w:trPr>
          <w:cantSplit/>
        </w:trPr>
        <w:tc>
          <w:tcPr>
            <w:tcW w:w="1478" w:type="dxa"/>
          </w:tcPr>
          <w:p w:rsidR="00521758" w:rsidRPr="00521758" w:rsidRDefault="00521758" w:rsidP="0052175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8">
              <w:rPr>
                <w:rFonts w:ascii="Times New Roman" w:hAnsi="Times New Roman" w:cs="Times New Roman"/>
                <w:sz w:val="24"/>
                <w:szCs w:val="24"/>
              </w:rPr>
              <w:object w:dxaOrig="5146" w:dyaOrig="5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5" o:title=""/>
                </v:shape>
                <o:OLEObject Type="Embed" ProgID="PBrush" ShapeID="_x0000_i1025" DrawAspect="Content" ObjectID="_1650102312" r:id="rId6">
                  <o:FieldCodes>\s \* MERGEFORMAT</o:FieldCodes>
                </o:OLEObject>
              </w:object>
            </w:r>
          </w:p>
        </w:tc>
        <w:tc>
          <w:tcPr>
            <w:tcW w:w="8335" w:type="dxa"/>
          </w:tcPr>
          <w:p w:rsidR="00521758" w:rsidRPr="00521758" w:rsidRDefault="00521758" w:rsidP="00521758">
            <w:pPr>
              <w:tabs>
                <w:tab w:val="left" w:pos="1701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lang w:val="pt-BR"/>
              </w:rPr>
            </w:pPr>
            <w:r w:rsidRPr="00521758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lang w:val="pt-BR"/>
              </w:rPr>
              <w:t>Universidade Estadual de Maringá</w:t>
            </w:r>
          </w:p>
          <w:p w:rsidR="00521758" w:rsidRPr="00521758" w:rsidRDefault="00521758" w:rsidP="00521758">
            <w:pPr>
              <w:tabs>
                <w:tab w:val="left" w:pos="1418"/>
                <w:tab w:val="left" w:pos="482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217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</w:t>
            </w:r>
            <w:proofErr w:type="gramStart"/>
            <w:r w:rsidRPr="005217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proofErr w:type="gramEnd"/>
            <w:r w:rsidRPr="005217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 CIÊNCIAS  AGRÁRIAS</w:t>
            </w:r>
          </w:p>
          <w:p w:rsidR="00521758" w:rsidRPr="00521758" w:rsidRDefault="00521758" w:rsidP="00521758">
            <w:pPr>
              <w:tabs>
                <w:tab w:val="left" w:pos="170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217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PROGRAMA DE PÓS-GRADUAÇÃO EM CIÊNCIA DE ALIMENTOS</w:t>
            </w:r>
          </w:p>
        </w:tc>
      </w:tr>
    </w:tbl>
    <w:p w:rsidR="00521758" w:rsidRDefault="00521758" w:rsidP="00521758">
      <w:pPr>
        <w:tabs>
          <w:tab w:val="left" w:pos="47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21758" w:rsidRPr="00521758" w:rsidRDefault="00521758" w:rsidP="00521758">
      <w:pPr>
        <w:tabs>
          <w:tab w:val="left" w:pos="47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Considerando o Decreto n.º 4230 de 16 de março de 2020, do Governo do Estado do Paraná; </w:t>
      </w:r>
    </w:p>
    <w:p w:rsidR="00521758" w:rsidRDefault="00521758" w:rsidP="00521758">
      <w:pPr>
        <w:tabs>
          <w:tab w:val="left" w:pos="47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Considerando o Decreto n.º 4258 de 17 de março de 2020, do Governo do Estado do Paraná;</w:t>
      </w:r>
    </w:p>
    <w:p w:rsidR="00521758" w:rsidRPr="00521758" w:rsidRDefault="00521758" w:rsidP="00521758">
      <w:pPr>
        <w:tabs>
          <w:tab w:val="left" w:pos="47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21758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proofErr w:type="gramEnd"/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a portaria n° 36, de 19 de março de 2020 emitida pela CAPES que possibilita a realização de bancas no formato remoto</w:t>
      </w:r>
    </w:p>
    <w:p w:rsidR="00521758" w:rsidRPr="00521758" w:rsidRDefault="00521758" w:rsidP="00521758">
      <w:pPr>
        <w:tabs>
          <w:tab w:val="left" w:pos="47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Considerando a Portaria n.º 122/2020-GRE/UEM;</w:t>
      </w:r>
    </w:p>
    <w:p w:rsidR="00521758" w:rsidRP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E7227" w:rsidRPr="00521758" w:rsidRDefault="00521758" w:rsidP="0052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b/>
          <w:sz w:val="24"/>
          <w:szCs w:val="24"/>
          <w:lang w:val="pt-BR"/>
        </w:rPr>
        <w:t>SEGUEM ALGUMAS ORIENTAÇÕES SOBRE A REALIZAÇÃO DAS BANCAS EM FORMATO REMOTO</w:t>
      </w:r>
    </w:p>
    <w:p w:rsidR="00521758" w:rsidRPr="00EF49F7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1758" w:rsidRPr="00EF49F7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1758" w:rsidRPr="00EF49F7" w:rsidRDefault="00C76F0D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49F7">
        <w:rPr>
          <w:rFonts w:ascii="Times New Roman" w:hAnsi="Times New Roman" w:cs="Times New Roman"/>
          <w:sz w:val="24"/>
          <w:szCs w:val="24"/>
          <w:lang w:val="pt-BR"/>
        </w:rPr>
        <w:t>O orientador deverá informar a secretaria do PPC através do e-mail (</w:t>
      </w:r>
      <w:hyperlink r:id="rId7" w:history="1">
        <w:r w:rsidRPr="00EF49F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sec-ppc@uem.br</w:t>
        </w:r>
      </w:hyperlink>
      <w:r w:rsidRPr="00EF49F7">
        <w:rPr>
          <w:rFonts w:ascii="Times New Roman" w:hAnsi="Times New Roman" w:cs="Times New Roman"/>
          <w:sz w:val="24"/>
          <w:szCs w:val="24"/>
          <w:lang w:val="pt-BR"/>
        </w:rPr>
        <w:t>) o interesse em realizar a banca em formato remoto.</w:t>
      </w:r>
    </w:p>
    <w:p w:rsidR="00BE7227" w:rsidRPr="00AB67A4" w:rsidRDefault="00BE7227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49F7">
        <w:rPr>
          <w:rFonts w:ascii="Times New Roman" w:hAnsi="Times New Roman" w:cs="Times New Roman"/>
          <w:sz w:val="24"/>
          <w:szCs w:val="24"/>
          <w:lang w:val="pt-BR"/>
        </w:rPr>
        <w:t xml:space="preserve">O presidente da banca e </w:t>
      </w:r>
      <w:proofErr w:type="gramStart"/>
      <w:r w:rsidRPr="00EF49F7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Pr="00EF49F7">
        <w:rPr>
          <w:rFonts w:ascii="Times New Roman" w:hAnsi="Times New Roman" w:cs="Times New Roman"/>
          <w:sz w:val="24"/>
          <w:szCs w:val="24"/>
          <w:lang w:val="pt-BR"/>
        </w:rPr>
        <w:t>a) candidato(a) são responsáveis por criar o evento online,</w:t>
      </w:r>
      <w:r w:rsidRPr="00AB67A4">
        <w:rPr>
          <w:rFonts w:ascii="Times New Roman" w:hAnsi="Times New Roman" w:cs="Times New Roman"/>
          <w:sz w:val="24"/>
          <w:szCs w:val="24"/>
          <w:lang w:val="pt-BR"/>
        </w:rPr>
        <w:t xml:space="preserve"> usando ferramenta de sua preferência, e encaminhar o link para todos os membros da banca e para a secretaria do programa, com antecedência mínima de 48 horas</w:t>
      </w:r>
      <w:r w:rsidR="00AB67A4" w:rsidRPr="00AB67A4">
        <w:rPr>
          <w:rFonts w:ascii="Times New Roman" w:hAnsi="Times New Roman" w:cs="Times New Roman"/>
          <w:sz w:val="24"/>
          <w:szCs w:val="24"/>
          <w:lang w:val="pt-BR"/>
        </w:rPr>
        <w:t xml:space="preserve"> para que seja colocada na p</w:t>
      </w:r>
      <w:r w:rsidR="00EF49F7">
        <w:rPr>
          <w:rFonts w:ascii="Times New Roman" w:hAnsi="Times New Roman" w:cs="Times New Roman"/>
          <w:sz w:val="24"/>
          <w:szCs w:val="24"/>
          <w:lang w:val="pt-BR"/>
        </w:rPr>
        <w:t>ágina do curso para se tornar pú</w:t>
      </w:r>
      <w:r w:rsidR="00AB67A4" w:rsidRPr="00AB67A4">
        <w:rPr>
          <w:rFonts w:ascii="Times New Roman" w:hAnsi="Times New Roman" w:cs="Times New Roman"/>
          <w:sz w:val="24"/>
          <w:szCs w:val="24"/>
          <w:lang w:val="pt-BR"/>
        </w:rPr>
        <w:t>blica;</w:t>
      </w:r>
    </w:p>
    <w:p w:rsidR="00BE7227" w:rsidRPr="00521758" w:rsidRDefault="00BE7227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O presidente da banca é responsável por gravar a defesa integralmente, e encaminhar a gravação para a secretaria do programa para que a mesma possa ser divulgada no </w:t>
      </w:r>
      <w:r w:rsidRPr="00521758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site </w:t>
      </w:r>
      <w:r w:rsidR="00521758" w:rsidRPr="00521758">
        <w:rPr>
          <w:rFonts w:ascii="Times New Roman" w:hAnsi="Times New Roman" w:cs="Times New Roman"/>
          <w:i/>
          <w:iCs/>
          <w:sz w:val="24"/>
          <w:szCs w:val="24"/>
          <w:lang w:val="pt-BR"/>
        </w:rPr>
        <w:t>(www.ppc.uem.br)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E7227" w:rsidRPr="00521758" w:rsidRDefault="00BE7227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O presidente da banca é responsável por solicitar parecer por escrito a cada um dos membros participantes da banca, em que conste a avaliação do candidato (aprovado ou não aprovado).</w:t>
      </w:r>
    </w:p>
    <w:p w:rsidR="00BE7227" w:rsidRPr="00521758" w:rsidRDefault="00BE7227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Após o término da defesa, cada membro participante da banca encaminha por email, ao presidente da banca, o parecer e a ata da defesa, sendo que ambos os</w:t>
      </w:r>
      <w:r w:rsidR="00831E12"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>documentos devem ser assinados e digitalizados. Dessa forma teremos uma</w:t>
      </w:r>
      <w:r w:rsidR="00831E12"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>“versão” de ata para cada membro participante, sendo que a assinatura do</w:t>
      </w:r>
      <w:r w:rsidR="00521758"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>presidente da banca deve constar em todas as versões.</w:t>
      </w:r>
    </w:p>
    <w:p w:rsidR="00BE7227" w:rsidRPr="00521758" w:rsidRDefault="00BE7227" w:rsidP="0052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Por fim, o presidente da banca encaminha para o e-mail da secretaria do programa os</w:t>
      </w:r>
      <w:r w:rsidR="00831E12"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>seguintes documentos:</w:t>
      </w:r>
    </w:p>
    <w:p w:rsidR="00BE7227" w:rsidRPr="00521758" w:rsidRDefault="00BE7227" w:rsidP="0052175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Vídeo da defesa;</w:t>
      </w:r>
    </w:p>
    <w:p w:rsidR="00BE7227" w:rsidRPr="00521758" w:rsidRDefault="00BE7227" w:rsidP="0052175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Parecer de cada membro participante da banca;</w:t>
      </w:r>
    </w:p>
    <w:p w:rsidR="00BE7227" w:rsidRPr="00521758" w:rsidRDefault="00BE7227" w:rsidP="0052175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>Ata da defesa.</w:t>
      </w:r>
    </w:p>
    <w:p w:rsid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1758" w:rsidRP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b/>
          <w:sz w:val="24"/>
          <w:szCs w:val="24"/>
          <w:lang w:val="pt-BR"/>
        </w:rPr>
        <w:t>AS DEFESAS QUE JÁ FORAM APROVADAS EM REUNIÃO DO CONSELHO:</w:t>
      </w:r>
    </w:p>
    <w:p w:rsid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orientador</w:t>
      </w:r>
      <w:r w:rsidR="00C76F0D">
        <w:rPr>
          <w:rFonts w:ascii="Times New Roman" w:hAnsi="Times New Roman" w:cs="Times New Roman"/>
          <w:sz w:val="24"/>
          <w:szCs w:val="24"/>
          <w:lang w:val="pt-BR"/>
        </w:rPr>
        <w:t>/candidato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6F0D">
        <w:rPr>
          <w:rFonts w:ascii="Times New Roman" w:hAnsi="Times New Roman" w:cs="Times New Roman"/>
          <w:sz w:val="24"/>
          <w:szCs w:val="24"/>
          <w:lang w:val="pt-BR"/>
        </w:rPr>
        <w:t>deverá informar a secretaria a nova data para a realização da banca.</w:t>
      </w:r>
    </w:p>
    <w:p w:rsid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76F0D" w:rsidRDefault="00C76F0D" w:rsidP="00C7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AS DEFESAS QUE </w:t>
      </w:r>
      <w:r w:rsidRPr="00C76F0D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NÃO</w:t>
      </w:r>
      <w:r w:rsidRPr="0052175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FORAM APROVADAS EM REUNIÃO DO CONSELHO:</w:t>
      </w:r>
    </w:p>
    <w:p w:rsidR="00C76F0D" w:rsidRDefault="00C76F0D" w:rsidP="00C7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F0D">
        <w:rPr>
          <w:rFonts w:ascii="Times New Roman" w:hAnsi="Times New Roman" w:cs="Times New Roman"/>
          <w:sz w:val="24"/>
          <w:szCs w:val="24"/>
          <w:lang w:val="pt-BR"/>
        </w:rPr>
        <w:t>O orientador</w:t>
      </w:r>
      <w:r>
        <w:rPr>
          <w:rFonts w:ascii="Times New Roman" w:hAnsi="Times New Roman" w:cs="Times New Roman"/>
          <w:sz w:val="24"/>
          <w:szCs w:val="24"/>
          <w:lang w:val="pt-BR"/>
        </w:rPr>
        <w:t>/candidato deverá encaminhar a secretaria do PPC (com 10 dias de antecedência)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através do email (</w:t>
      </w:r>
      <w:hyperlink r:id="rId8" w:history="1">
        <w:r w:rsidRPr="00B850E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sec-ppc@uem.br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), os documentos necessários para aprovação da defesa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ad referendum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C76F0D" w:rsidRDefault="00C76F0D" w:rsidP="00C76F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requerimento de defesa devidamente preenchido e com anuência do orientador;</w:t>
      </w:r>
    </w:p>
    <w:p w:rsidR="00C76F0D" w:rsidRDefault="00C76F0D" w:rsidP="00C76F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cópia da dissertação/ tese;</w:t>
      </w:r>
    </w:p>
    <w:p w:rsidR="00C76F0D" w:rsidRDefault="00C76F0D" w:rsidP="00C76F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cópia do histórico escolar comprovando que concluiu todos os créditos;</w:t>
      </w:r>
    </w:p>
    <w:p w:rsidR="00C76F0D" w:rsidRDefault="00C76F0D" w:rsidP="00C76F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comprovante de submissão da dissertação (mestrado);</w:t>
      </w:r>
    </w:p>
    <w:p w:rsidR="00C76F0D" w:rsidRPr="00C76F0D" w:rsidRDefault="00C76F0D" w:rsidP="00C76F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comprovante de publicação (doutorado).</w:t>
      </w:r>
    </w:p>
    <w:p w:rsid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1758" w:rsidRDefault="00521758" w:rsidP="0052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7227" w:rsidRDefault="00BE7227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Maringá, </w:t>
      </w:r>
      <w:r w:rsidR="00521758">
        <w:rPr>
          <w:rFonts w:ascii="Times New Roman" w:hAnsi="Times New Roman" w:cs="Times New Roman"/>
          <w:sz w:val="24"/>
          <w:szCs w:val="24"/>
          <w:lang w:val="pt-BR"/>
        </w:rPr>
        <w:t>04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521758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521758">
        <w:rPr>
          <w:rFonts w:ascii="Times New Roman" w:hAnsi="Times New Roman" w:cs="Times New Roman"/>
          <w:sz w:val="24"/>
          <w:szCs w:val="24"/>
          <w:lang w:val="pt-BR"/>
        </w:rPr>
        <w:t xml:space="preserve"> de 2020.</w:t>
      </w:r>
    </w:p>
    <w:p w:rsidR="00C76F0D" w:rsidRDefault="00C76F0D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76F0D" w:rsidRPr="00C76F0D" w:rsidRDefault="00C76F0D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76F0D" w:rsidRPr="00C76F0D" w:rsidRDefault="00C76F0D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76F0D" w:rsidRPr="00C76F0D" w:rsidRDefault="00C76F0D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76F0D">
        <w:rPr>
          <w:rFonts w:ascii="Times New Roman" w:hAnsi="Times New Roman" w:cs="Times New Roman"/>
          <w:sz w:val="24"/>
          <w:szCs w:val="24"/>
          <w:lang w:val="pt-BR"/>
        </w:rPr>
        <w:t>Prof. Dr. Ricardo Pereira Ribeiro</w:t>
      </w:r>
    </w:p>
    <w:p w:rsidR="00C76F0D" w:rsidRPr="00C76F0D" w:rsidRDefault="00C76F0D" w:rsidP="00AB67A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76F0D">
        <w:rPr>
          <w:rFonts w:ascii="Times New Roman" w:hAnsi="Times New Roman" w:cs="Times New Roman"/>
          <w:sz w:val="24"/>
          <w:szCs w:val="24"/>
          <w:lang w:val="pt-BR"/>
        </w:rPr>
        <w:t>Coordenador do PPC</w:t>
      </w:r>
    </w:p>
    <w:sectPr w:rsidR="00C76F0D" w:rsidRPr="00C76F0D" w:rsidSect="0052175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04D"/>
    <w:multiLevelType w:val="hybridMultilevel"/>
    <w:tmpl w:val="81DE9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39B2"/>
    <w:multiLevelType w:val="hybridMultilevel"/>
    <w:tmpl w:val="5DC0F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4764"/>
    <w:multiLevelType w:val="hybridMultilevel"/>
    <w:tmpl w:val="064AA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0F4B"/>
    <w:multiLevelType w:val="hybridMultilevel"/>
    <w:tmpl w:val="078A9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C5D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978AD"/>
    <w:multiLevelType w:val="hybridMultilevel"/>
    <w:tmpl w:val="C7A0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27"/>
    <w:rsid w:val="00040B3C"/>
    <w:rsid w:val="00112A70"/>
    <w:rsid w:val="003026FA"/>
    <w:rsid w:val="004937F9"/>
    <w:rsid w:val="004A100F"/>
    <w:rsid w:val="00521758"/>
    <w:rsid w:val="005A76EB"/>
    <w:rsid w:val="00643BD2"/>
    <w:rsid w:val="006560A0"/>
    <w:rsid w:val="00802CB2"/>
    <w:rsid w:val="00831E12"/>
    <w:rsid w:val="00AB67A4"/>
    <w:rsid w:val="00BE7227"/>
    <w:rsid w:val="00C7247E"/>
    <w:rsid w:val="00C76F0D"/>
    <w:rsid w:val="00EF49F7"/>
    <w:rsid w:val="00F26668"/>
    <w:rsid w:val="00FA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A0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17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5217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217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pc@ue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-ppc@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marilda</cp:lastModifiedBy>
  <cp:revision>6</cp:revision>
  <dcterms:created xsi:type="dcterms:W3CDTF">2020-05-03T14:41:00Z</dcterms:created>
  <dcterms:modified xsi:type="dcterms:W3CDTF">2020-05-04T15:59:00Z</dcterms:modified>
</cp:coreProperties>
</file>